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C6E93" w14:textId="3A0D0B23" w:rsidR="00647E3C" w:rsidRDefault="00647E3C" w:rsidP="002D5611">
      <w:pPr>
        <w:suppressLineNumbers/>
        <w:jc w:val="center"/>
        <w:rPr>
          <w:rFonts w:ascii="Arial" w:hAnsi="Arial"/>
        </w:rPr>
      </w:pPr>
      <w:r>
        <w:fldChar w:fldCharType="begin"/>
      </w:r>
      <w:r>
        <w:instrText xml:space="preserve"> SEQ CHAPTER \h \r 1</w:instrText>
      </w:r>
      <w:r>
        <w:fldChar w:fldCharType="end"/>
      </w:r>
      <w:r w:rsidR="0017601D">
        <w:rPr>
          <w:rFonts w:ascii="Arial" w:hAnsi="Arial"/>
          <w:sz w:val="30"/>
        </w:rPr>
        <w:t xml:space="preserve">ORDINANCE </w:t>
      </w:r>
      <w:r>
        <w:rPr>
          <w:rFonts w:ascii="Arial" w:hAnsi="Arial"/>
          <w:sz w:val="30"/>
        </w:rPr>
        <w:t>ADMINISTRATIVE FACT SHEET</w:t>
      </w:r>
    </w:p>
    <w:p w14:paraId="7B3C6E94" w14:textId="77777777" w:rsidR="00647E3C" w:rsidRDefault="00647E3C" w:rsidP="0075072A">
      <w:pPr>
        <w:suppressLineNumbers/>
        <w:jc w:val="center"/>
        <w:rPr>
          <w:rFonts w:ascii="Arial" w:hAnsi="Arial"/>
        </w:rPr>
      </w:pPr>
    </w:p>
    <w:tbl>
      <w:tblPr>
        <w:tblW w:w="0" w:type="auto"/>
        <w:tblInd w:w="113"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3060"/>
        <w:gridCol w:w="1980"/>
        <w:gridCol w:w="2250"/>
      </w:tblGrid>
      <w:tr w:rsidR="00647E3C" w14:paraId="7B3C6E97" w14:textId="77777777">
        <w:trPr>
          <w:cantSplit/>
        </w:trPr>
        <w:tc>
          <w:tcPr>
            <w:tcW w:w="3060" w:type="dxa"/>
            <w:tcBorders>
              <w:top w:val="single" w:sz="5" w:space="0" w:color="000000"/>
              <w:left w:val="single" w:sz="5" w:space="0" w:color="000000"/>
              <w:bottom w:val="single" w:sz="5" w:space="0" w:color="000000"/>
              <w:right w:val="single" w:sz="5" w:space="0" w:color="000000"/>
            </w:tcBorders>
            <w:tcMar>
              <w:left w:w="113" w:type="dxa"/>
              <w:right w:w="113" w:type="dxa"/>
            </w:tcMar>
          </w:tcPr>
          <w:p w14:paraId="7B3C6E95" w14:textId="77777777" w:rsidR="00647E3C" w:rsidRDefault="00647E3C">
            <w:pPr>
              <w:spacing w:before="84" w:after="42"/>
              <w:rPr>
                <w:rFonts w:ascii="Arial" w:hAnsi="Arial"/>
              </w:rPr>
            </w:pPr>
            <w:r>
              <w:rPr>
                <w:rFonts w:ascii="Arial" w:hAnsi="Arial"/>
              </w:rPr>
              <w:t>Title of O/R:</w:t>
            </w:r>
          </w:p>
        </w:tc>
        <w:tc>
          <w:tcPr>
            <w:tcW w:w="4230" w:type="dxa"/>
            <w:gridSpan w:val="2"/>
            <w:tcBorders>
              <w:top w:val="single" w:sz="5" w:space="0" w:color="000000"/>
              <w:left w:val="single" w:sz="5" w:space="0" w:color="000000"/>
              <w:bottom w:val="single" w:sz="5" w:space="0" w:color="000000"/>
              <w:right w:val="single" w:sz="5" w:space="0" w:color="000000"/>
            </w:tcBorders>
            <w:tcMar>
              <w:left w:w="113" w:type="dxa"/>
              <w:right w:w="113" w:type="dxa"/>
            </w:tcMar>
          </w:tcPr>
          <w:p w14:paraId="7B3C6E96" w14:textId="61174DA2" w:rsidR="00647E3C" w:rsidRPr="001F4F12" w:rsidRDefault="00EA2CFB" w:rsidP="001F4F12">
            <w:pPr>
              <w:spacing w:before="84" w:after="42"/>
              <w:rPr>
                <w:rFonts w:ascii="Arial" w:hAnsi="Arial"/>
                <w:sz w:val="20"/>
              </w:rPr>
            </w:pPr>
            <w:r>
              <w:rPr>
                <w:rFonts w:ascii="Arial" w:hAnsi="Arial" w:cs="Arial"/>
              </w:rPr>
              <w:t>AMEND WAUKESHA COUNTY CODE OF ORDINANCES TO MODIFY WAUKESHA COUNTY INVESTMENT POLICY</w:t>
            </w:r>
          </w:p>
        </w:tc>
      </w:tr>
      <w:tr w:rsidR="00647E3C" w14:paraId="7B3C6E9A" w14:textId="77777777">
        <w:trPr>
          <w:cantSplit/>
        </w:trPr>
        <w:tc>
          <w:tcPr>
            <w:tcW w:w="3060" w:type="dxa"/>
            <w:tcBorders>
              <w:top w:val="single" w:sz="5" w:space="0" w:color="000000"/>
              <w:left w:val="single" w:sz="5" w:space="0" w:color="000000"/>
              <w:bottom w:val="single" w:sz="5" w:space="0" w:color="000000"/>
              <w:right w:val="single" w:sz="5" w:space="0" w:color="000000"/>
            </w:tcBorders>
            <w:tcMar>
              <w:left w:w="113" w:type="dxa"/>
              <w:right w:w="113" w:type="dxa"/>
            </w:tcMar>
          </w:tcPr>
          <w:p w14:paraId="7B3C6E98" w14:textId="77777777" w:rsidR="00647E3C" w:rsidRDefault="00647E3C">
            <w:pPr>
              <w:spacing w:before="84" w:after="42"/>
              <w:rPr>
                <w:rFonts w:ascii="Arial" w:hAnsi="Arial"/>
              </w:rPr>
            </w:pPr>
            <w:r>
              <w:rPr>
                <w:rFonts w:ascii="Arial" w:hAnsi="Arial"/>
              </w:rPr>
              <w:t>Submitting Department:</w:t>
            </w:r>
          </w:p>
        </w:tc>
        <w:tc>
          <w:tcPr>
            <w:tcW w:w="4230" w:type="dxa"/>
            <w:gridSpan w:val="2"/>
            <w:tcBorders>
              <w:top w:val="single" w:sz="5" w:space="0" w:color="000000"/>
              <w:left w:val="single" w:sz="5" w:space="0" w:color="000000"/>
              <w:bottom w:val="single" w:sz="5" w:space="0" w:color="000000"/>
              <w:right w:val="single" w:sz="5" w:space="0" w:color="000000"/>
            </w:tcBorders>
            <w:tcMar>
              <w:left w:w="113" w:type="dxa"/>
              <w:right w:w="113" w:type="dxa"/>
            </w:tcMar>
          </w:tcPr>
          <w:p w14:paraId="7B3C6E99" w14:textId="43402E08" w:rsidR="00647E3C" w:rsidRDefault="00EA2CFB">
            <w:pPr>
              <w:spacing w:before="84" w:after="42"/>
              <w:rPr>
                <w:rFonts w:ascii="Arial" w:hAnsi="Arial"/>
              </w:rPr>
            </w:pPr>
            <w:r>
              <w:rPr>
                <w:rFonts w:ascii="Arial" w:hAnsi="Arial"/>
              </w:rPr>
              <w:t>Administration</w:t>
            </w:r>
          </w:p>
        </w:tc>
      </w:tr>
      <w:tr w:rsidR="00647E3C" w14:paraId="7B3C6E9E" w14:textId="77777777">
        <w:trPr>
          <w:cantSplit/>
        </w:trPr>
        <w:tc>
          <w:tcPr>
            <w:tcW w:w="3060" w:type="dxa"/>
            <w:tcBorders>
              <w:top w:val="single" w:sz="5" w:space="0" w:color="000000"/>
              <w:left w:val="single" w:sz="5" w:space="0" w:color="000000"/>
              <w:bottom w:val="single" w:sz="5" w:space="0" w:color="000000"/>
              <w:right w:val="single" w:sz="5" w:space="0" w:color="000000"/>
            </w:tcBorders>
            <w:tcMar>
              <w:left w:w="113" w:type="dxa"/>
              <w:right w:w="113" w:type="dxa"/>
            </w:tcMar>
          </w:tcPr>
          <w:p w14:paraId="7B3C6E9B" w14:textId="77777777" w:rsidR="00647E3C" w:rsidRDefault="00647E3C">
            <w:pPr>
              <w:spacing w:before="84"/>
              <w:rPr>
                <w:rFonts w:ascii="Arial" w:hAnsi="Arial"/>
              </w:rPr>
            </w:pPr>
            <w:r>
              <w:rPr>
                <w:rFonts w:ascii="Arial" w:hAnsi="Arial"/>
              </w:rPr>
              <w:t>Department Contact(s):</w:t>
            </w:r>
          </w:p>
          <w:p w14:paraId="7B3C6E9C" w14:textId="77777777" w:rsidR="00647E3C" w:rsidRDefault="00647E3C" w:rsidP="005C27C1">
            <w:pPr>
              <w:spacing w:after="42"/>
              <w:rPr>
                <w:rFonts w:ascii="Arial" w:hAnsi="Arial"/>
              </w:rPr>
            </w:pPr>
            <w:r>
              <w:rPr>
                <w:rFonts w:ascii="Arial" w:hAnsi="Arial"/>
                <w:sz w:val="18"/>
              </w:rPr>
              <w:t>(</w:t>
            </w:r>
            <w:r w:rsidR="005C27C1">
              <w:rPr>
                <w:rFonts w:ascii="Arial" w:hAnsi="Arial"/>
                <w:sz w:val="18"/>
              </w:rPr>
              <w:t>I</w:t>
            </w:r>
            <w:r>
              <w:rPr>
                <w:rFonts w:ascii="Arial" w:hAnsi="Arial"/>
                <w:sz w:val="18"/>
              </w:rPr>
              <w:t>nclude dept. manager or staff who has worked on this ordinance in addition to the dept. head)</w:t>
            </w:r>
          </w:p>
        </w:tc>
        <w:tc>
          <w:tcPr>
            <w:tcW w:w="4230" w:type="dxa"/>
            <w:gridSpan w:val="2"/>
            <w:tcBorders>
              <w:top w:val="single" w:sz="5" w:space="0" w:color="000000"/>
              <w:left w:val="single" w:sz="5" w:space="0" w:color="000000"/>
              <w:bottom w:val="single" w:sz="5" w:space="0" w:color="000000"/>
              <w:right w:val="single" w:sz="5" w:space="0" w:color="000000"/>
            </w:tcBorders>
            <w:tcMar>
              <w:left w:w="113" w:type="dxa"/>
              <w:right w:w="113" w:type="dxa"/>
            </w:tcMar>
          </w:tcPr>
          <w:p w14:paraId="7B3C6E9D" w14:textId="6A553AC5" w:rsidR="0047524F" w:rsidRDefault="00EA2CFB" w:rsidP="00FD5FAC">
            <w:pPr>
              <w:spacing w:before="84" w:after="42"/>
              <w:rPr>
                <w:rFonts w:ascii="Arial" w:hAnsi="Arial"/>
              </w:rPr>
            </w:pPr>
            <w:r>
              <w:rPr>
                <w:rFonts w:ascii="Arial" w:hAnsi="Arial"/>
              </w:rPr>
              <w:t>Bob Ries</w:t>
            </w:r>
          </w:p>
        </w:tc>
      </w:tr>
      <w:tr w:rsidR="00647E3C" w14:paraId="7B3C6EA1" w14:textId="77777777">
        <w:trPr>
          <w:cantSplit/>
        </w:trPr>
        <w:tc>
          <w:tcPr>
            <w:tcW w:w="3060" w:type="dxa"/>
            <w:tcBorders>
              <w:top w:val="single" w:sz="5" w:space="0" w:color="000000"/>
              <w:left w:val="single" w:sz="5" w:space="0" w:color="000000"/>
              <w:bottom w:val="single" w:sz="5" w:space="0" w:color="000000"/>
              <w:right w:val="single" w:sz="5" w:space="0" w:color="000000"/>
            </w:tcBorders>
            <w:tcMar>
              <w:left w:w="113" w:type="dxa"/>
              <w:right w:w="113" w:type="dxa"/>
            </w:tcMar>
          </w:tcPr>
          <w:p w14:paraId="7B3C6E9F" w14:textId="77777777" w:rsidR="00647E3C" w:rsidRDefault="00647E3C">
            <w:pPr>
              <w:spacing w:before="84"/>
              <w:rPr>
                <w:rFonts w:ascii="Arial" w:hAnsi="Arial"/>
              </w:rPr>
            </w:pPr>
            <w:r>
              <w:rPr>
                <w:rFonts w:ascii="Arial" w:hAnsi="Arial"/>
              </w:rPr>
              <w:t>Who will appear at committee meetings?</w:t>
            </w:r>
          </w:p>
        </w:tc>
        <w:tc>
          <w:tcPr>
            <w:tcW w:w="4230" w:type="dxa"/>
            <w:gridSpan w:val="2"/>
            <w:tcBorders>
              <w:top w:val="single" w:sz="5" w:space="0" w:color="000000"/>
              <w:left w:val="single" w:sz="5" w:space="0" w:color="000000"/>
              <w:bottom w:val="single" w:sz="5" w:space="0" w:color="000000"/>
              <w:right w:val="single" w:sz="5" w:space="0" w:color="000000"/>
            </w:tcBorders>
            <w:tcMar>
              <w:left w:w="113" w:type="dxa"/>
              <w:right w:w="113" w:type="dxa"/>
            </w:tcMar>
          </w:tcPr>
          <w:p w14:paraId="7B3C6EA0" w14:textId="3D15092B" w:rsidR="00647E3C" w:rsidRDefault="00EA2CFB">
            <w:pPr>
              <w:spacing w:before="84" w:after="42"/>
              <w:rPr>
                <w:rFonts w:ascii="Arial" w:hAnsi="Arial"/>
              </w:rPr>
            </w:pPr>
            <w:r>
              <w:rPr>
                <w:rFonts w:ascii="Arial" w:hAnsi="Arial"/>
              </w:rPr>
              <w:t>Bob Ries</w:t>
            </w:r>
          </w:p>
        </w:tc>
      </w:tr>
      <w:tr w:rsidR="00BA349D" w14:paraId="7B3C6EA7" w14:textId="77777777" w:rsidTr="004C3D8B">
        <w:trPr>
          <w:cantSplit/>
          <w:trHeight w:val="1176"/>
        </w:trPr>
        <w:tc>
          <w:tcPr>
            <w:tcW w:w="3060" w:type="dxa"/>
            <w:tcBorders>
              <w:top w:val="single" w:sz="5" w:space="0" w:color="000000"/>
              <w:left w:val="single" w:sz="5" w:space="0" w:color="000000"/>
              <w:bottom w:val="single" w:sz="5" w:space="0" w:color="000000"/>
              <w:right w:val="single" w:sz="5" w:space="0" w:color="000000"/>
            </w:tcBorders>
            <w:tcMar>
              <w:left w:w="113" w:type="dxa"/>
              <w:right w:w="113" w:type="dxa"/>
            </w:tcMar>
          </w:tcPr>
          <w:p w14:paraId="7B3C6EA2" w14:textId="77777777" w:rsidR="00BA349D" w:rsidRDefault="00BA349D" w:rsidP="00BA349D">
            <w:pPr>
              <w:spacing w:before="84"/>
              <w:rPr>
                <w:rFonts w:ascii="Arial" w:hAnsi="Arial"/>
              </w:rPr>
            </w:pPr>
            <w:r>
              <w:rPr>
                <w:rFonts w:ascii="Arial" w:hAnsi="Arial"/>
              </w:rPr>
              <w:t>Date of Co. Board Meeting at which you plan O/R to be considered:</w:t>
            </w:r>
          </w:p>
        </w:tc>
        <w:tc>
          <w:tcPr>
            <w:tcW w:w="1980" w:type="dxa"/>
            <w:tcBorders>
              <w:top w:val="single" w:sz="5" w:space="0" w:color="000000"/>
              <w:left w:val="single" w:sz="5" w:space="0" w:color="000000"/>
              <w:bottom w:val="single" w:sz="5" w:space="0" w:color="000000"/>
              <w:right w:val="single" w:sz="5" w:space="0" w:color="000000"/>
            </w:tcBorders>
            <w:tcMar>
              <w:left w:w="113" w:type="dxa"/>
              <w:right w:w="113" w:type="dxa"/>
            </w:tcMar>
          </w:tcPr>
          <w:p w14:paraId="7B3C6EA3" w14:textId="52842B5E" w:rsidR="00BA349D" w:rsidRDefault="00EA2CFB" w:rsidP="00862662">
            <w:pPr>
              <w:spacing w:before="84" w:after="42"/>
              <w:rPr>
                <w:rFonts w:ascii="Arial" w:hAnsi="Arial"/>
              </w:rPr>
            </w:pPr>
            <w:r>
              <w:rPr>
                <w:rFonts w:ascii="Arial" w:hAnsi="Arial"/>
              </w:rPr>
              <w:t>03/26/19</w:t>
            </w:r>
          </w:p>
        </w:tc>
        <w:tc>
          <w:tcPr>
            <w:tcW w:w="2250" w:type="dxa"/>
            <w:tcBorders>
              <w:top w:val="single" w:sz="5" w:space="0" w:color="000000"/>
              <w:left w:val="single" w:sz="5" w:space="0" w:color="000000"/>
              <w:bottom w:val="single" w:sz="5" w:space="0" w:color="000000"/>
              <w:right w:val="single" w:sz="5" w:space="0" w:color="000000"/>
            </w:tcBorders>
          </w:tcPr>
          <w:p w14:paraId="7B3C6EA4" w14:textId="77777777" w:rsidR="00BA349D" w:rsidRDefault="00BA349D">
            <w:pPr>
              <w:spacing w:before="84" w:after="42"/>
              <w:rPr>
                <w:rFonts w:ascii="Arial" w:hAnsi="Arial"/>
                <w:sz w:val="18"/>
                <w:szCs w:val="18"/>
              </w:rPr>
            </w:pPr>
            <w:r w:rsidRPr="00BA349D">
              <w:rPr>
                <w:rFonts w:ascii="Arial" w:hAnsi="Arial"/>
                <w:sz w:val="18"/>
                <w:szCs w:val="18"/>
              </w:rPr>
              <w:t>Fiscal Note by DOA?</w:t>
            </w:r>
          </w:p>
          <w:p w14:paraId="7B3C6EA5" w14:textId="4B673547" w:rsidR="004C3D8B" w:rsidRPr="00BA349D" w:rsidRDefault="004C3D8B">
            <w:pPr>
              <w:spacing w:before="84" w:after="42"/>
              <w:rPr>
                <w:rFonts w:ascii="Arial" w:hAnsi="Arial"/>
                <w:sz w:val="18"/>
                <w:szCs w:val="18"/>
              </w:rPr>
            </w:pPr>
          </w:p>
          <w:p w14:paraId="7B3C6EA6" w14:textId="38513F7D" w:rsidR="00BA349D" w:rsidRDefault="00F32B8C">
            <w:pPr>
              <w:spacing w:before="84" w:after="42"/>
              <w:rPr>
                <w:rFonts w:ascii="Arial" w:hAnsi="Arial"/>
              </w:rPr>
            </w:pPr>
            <w:r>
              <w:rPr>
                <w:rFonts w:ascii="Arial" w:hAnsi="Arial"/>
              </w:rPr>
              <w:t xml:space="preserve">  No</w:t>
            </w:r>
          </w:p>
        </w:tc>
      </w:tr>
      <w:tr w:rsidR="00BA349D" w14:paraId="7B3C6EAB" w14:textId="77777777" w:rsidTr="00BA349D">
        <w:trPr>
          <w:cantSplit/>
        </w:trPr>
        <w:tc>
          <w:tcPr>
            <w:tcW w:w="3060" w:type="dxa"/>
            <w:tcBorders>
              <w:top w:val="single" w:sz="5" w:space="0" w:color="000000"/>
              <w:left w:val="single" w:sz="5" w:space="0" w:color="000000"/>
              <w:bottom w:val="single" w:sz="5" w:space="0" w:color="000000"/>
              <w:right w:val="single" w:sz="5" w:space="0" w:color="000000"/>
            </w:tcBorders>
            <w:tcMar>
              <w:left w:w="113" w:type="dxa"/>
              <w:right w:w="113" w:type="dxa"/>
            </w:tcMar>
          </w:tcPr>
          <w:p w14:paraId="7B3C6EA8" w14:textId="77777777" w:rsidR="00BA349D" w:rsidRDefault="0032541F">
            <w:pPr>
              <w:spacing w:before="84" w:after="42"/>
              <w:rPr>
                <w:rFonts w:ascii="Arial" w:hAnsi="Arial"/>
              </w:rPr>
            </w:pPr>
            <w:r>
              <w:rPr>
                <w:rFonts w:ascii="Arial" w:hAnsi="Arial"/>
              </w:rPr>
              <w:t>Routing Number:</w:t>
            </w:r>
          </w:p>
        </w:tc>
        <w:tc>
          <w:tcPr>
            <w:tcW w:w="1980" w:type="dxa"/>
            <w:tcBorders>
              <w:top w:val="single" w:sz="5" w:space="0" w:color="000000"/>
              <w:left w:val="single" w:sz="5" w:space="0" w:color="000000"/>
              <w:bottom w:val="single" w:sz="5" w:space="0" w:color="000000"/>
              <w:right w:val="single" w:sz="5" w:space="0" w:color="000000"/>
            </w:tcBorders>
            <w:tcMar>
              <w:left w:w="113" w:type="dxa"/>
              <w:right w:w="113" w:type="dxa"/>
            </w:tcMar>
          </w:tcPr>
          <w:p w14:paraId="7B3C6EA9" w14:textId="127522D8" w:rsidR="00BA349D" w:rsidRDefault="0032541F" w:rsidP="00084863">
            <w:pPr>
              <w:spacing w:before="84" w:after="42"/>
              <w:rPr>
                <w:rFonts w:ascii="Arial" w:hAnsi="Arial"/>
              </w:rPr>
            </w:pPr>
            <w:r w:rsidRPr="00BA349D">
              <w:rPr>
                <w:rFonts w:ascii="Arial" w:hAnsi="Arial"/>
                <w:sz w:val="18"/>
                <w:szCs w:val="18"/>
              </w:rPr>
              <w:t>Routing #</w:t>
            </w:r>
            <w:r w:rsidR="004C3D8B">
              <w:rPr>
                <w:rFonts w:ascii="Arial" w:hAnsi="Arial"/>
                <w:sz w:val="18"/>
                <w:szCs w:val="18"/>
              </w:rPr>
              <w:t xml:space="preserve">  </w:t>
            </w:r>
            <w:r w:rsidR="00084863">
              <w:rPr>
                <w:rFonts w:ascii="Arial" w:hAnsi="Arial"/>
                <w:sz w:val="18"/>
                <w:szCs w:val="18"/>
              </w:rPr>
              <w:t>500</w:t>
            </w:r>
            <w:r w:rsidR="004C3D8B">
              <w:rPr>
                <w:rFonts w:ascii="Arial" w:hAnsi="Arial"/>
                <w:sz w:val="18"/>
                <w:szCs w:val="18"/>
              </w:rPr>
              <w:t>-</w:t>
            </w:r>
            <w:r w:rsidR="00084863">
              <w:rPr>
                <w:rFonts w:ascii="Arial" w:hAnsi="Arial"/>
                <w:sz w:val="18"/>
                <w:szCs w:val="18"/>
              </w:rPr>
              <w:t>03</w:t>
            </w:r>
            <w:r w:rsidR="004C3D8B">
              <w:rPr>
                <w:rFonts w:ascii="Arial" w:hAnsi="Arial"/>
                <w:sz w:val="18"/>
                <w:szCs w:val="18"/>
              </w:rPr>
              <w:t>-1</w:t>
            </w:r>
            <w:r w:rsidR="00A03C3E">
              <w:rPr>
                <w:rFonts w:ascii="Arial" w:hAnsi="Arial"/>
                <w:sz w:val="18"/>
                <w:szCs w:val="18"/>
              </w:rPr>
              <w:t>9</w:t>
            </w:r>
          </w:p>
        </w:tc>
        <w:tc>
          <w:tcPr>
            <w:tcW w:w="2250" w:type="dxa"/>
            <w:tcBorders>
              <w:top w:val="single" w:sz="5" w:space="0" w:color="000000"/>
              <w:left w:val="single" w:sz="5" w:space="0" w:color="000000"/>
              <w:bottom w:val="single" w:sz="5" w:space="0" w:color="000000"/>
              <w:right w:val="single" w:sz="5" w:space="0" w:color="000000"/>
            </w:tcBorders>
          </w:tcPr>
          <w:p w14:paraId="7B3C6EAA" w14:textId="77777777" w:rsidR="00BA349D" w:rsidRPr="00BA349D" w:rsidRDefault="00BA349D" w:rsidP="005C27C1">
            <w:pPr>
              <w:spacing w:before="84" w:after="42"/>
              <w:rPr>
                <w:rFonts w:ascii="Arial" w:hAnsi="Arial"/>
                <w:sz w:val="18"/>
                <w:szCs w:val="18"/>
              </w:rPr>
            </w:pPr>
          </w:p>
        </w:tc>
      </w:tr>
    </w:tbl>
    <w:p w14:paraId="7B3C6EAC" w14:textId="77777777" w:rsidR="00647E3C" w:rsidRDefault="00647E3C" w:rsidP="002D5611">
      <w:pPr>
        <w:suppressLineNumbers/>
        <w:rPr>
          <w:rFonts w:ascii="Arial" w:hAnsi="Arial"/>
        </w:rPr>
      </w:pPr>
    </w:p>
    <w:p w14:paraId="7B3C6EAD" w14:textId="77777777" w:rsidR="00647E3C" w:rsidRDefault="00647E3C" w:rsidP="002D5611">
      <w:pPr>
        <w:suppressLineNumbers/>
        <w:rPr>
          <w:rFonts w:ascii="Arial" w:hAnsi="Arial"/>
          <w:sz w:val="22"/>
        </w:rPr>
      </w:pPr>
      <w:r>
        <w:rPr>
          <w:rFonts w:ascii="Arial" w:hAnsi="Arial"/>
          <w:b/>
          <w:sz w:val="22"/>
        </w:rPr>
        <w:t>Does this O/R create or abolish any positions or involve other Human Resources issues in your department?</w:t>
      </w:r>
    </w:p>
    <w:p w14:paraId="7B3C6EAE" w14:textId="33809189" w:rsidR="00647E3C" w:rsidRDefault="00647E3C" w:rsidP="002D5611">
      <w:pPr>
        <w:suppressLineNumbers/>
        <w:rPr>
          <w:rFonts w:ascii="Arial" w:hAnsi="Arial"/>
          <w:sz w:val="22"/>
        </w:rPr>
      </w:pPr>
      <w:r>
        <w:rPr>
          <w:rFonts w:ascii="Arial" w:hAnsi="Arial"/>
          <w:sz w:val="22"/>
        </w:rPr>
        <w:tab/>
      </w:r>
      <w:r>
        <w:rPr>
          <w:rFonts w:ascii="Arial" w:hAnsi="Arial"/>
          <w:sz w:val="22"/>
        </w:rPr>
        <w:tab/>
      </w:r>
      <w:r>
        <w:rPr>
          <w:rFonts w:ascii="Arial" w:hAnsi="Arial"/>
          <w:sz w:val="22"/>
          <w:u w:val="single"/>
        </w:rPr>
        <w:t xml:space="preserve">               </w:t>
      </w:r>
      <w:r>
        <w:rPr>
          <w:rFonts w:ascii="Arial" w:hAnsi="Arial"/>
          <w:sz w:val="22"/>
        </w:rPr>
        <w:t xml:space="preserve"> Yes*</w:t>
      </w:r>
      <w:r>
        <w:rPr>
          <w:rFonts w:ascii="Arial" w:hAnsi="Arial"/>
          <w:sz w:val="22"/>
        </w:rPr>
        <w:tab/>
      </w:r>
      <w:r>
        <w:rPr>
          <w:rFonts w:ascii="Arial" w:hAnsi="Arial"/>
          <w:sz w:val="22"/>
        </w:rPr>
        <w:tab/>
      </w:r>
      <w:r>
        <w:rPr>
          <w:rFonts w:ascii="Arial" w:hAnsi="Arial"/>
          <w:sz w:val="22"/>
          <w:u w:val="single"/>
        </w:rPr>
        <w:t xml:space="preserve">    </w:t>
      </w:r>
      <w:r w:rsidR="00EA2CFB">
        <w:rPr>
          <w:rFonts w:ascii="Arial" w:hAnsi="Arial"/>
          <w:sz w:val="22"/>
          <w:u w:val="single"/>
        </w:rPr>
        <w:t>X</w:t>
      </w:r>
      <w:r>
        <w:rPr>
          <w:rFonts w:ascii="Arial" w:hAnsi="Arial"/>
          <w:sz w:val="22"/>
          <w:u w:val="single"/>
        </w:rPr>
        <w:t xml:space="preserve">  </w:t>
      </w:r>
      <w:r w:rsidR="00C1346C">
        <w:rPr>
          <w:rFonts w:ascii="Arial" w:hAnsi="Arial"/>
          <w:sz w:val="22"/>
          <w:u w:val="single"/>
        </w:rPr>
        <w:t xml:space="preserve"> </w:t>
      </w:r>
      <w:r>
        <w:rPr>
          <w:rFonts w:ascii="Arial" w:hAnsi="Arial"/>
          <w:sz w:val="22"/>
          <w:u w:val="single"/>
        </w:rPr>
        <w:t xml:space="preserve">    </w:t>
      </w:r>
      <w:r>
        <w:rPr>
          <w:rFonts w:ascii="Arial" w:hAnsi="Arial"/>
          <w:sz w:val="22"/>
        </w:rPr>
        <w:t xml:space="preserve"> No</w:t>
      </w:r>
    </w:p>
    <w:p w14:paraId="7B3C6EAF"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18"/>
        </w:rPr>
        <w:t>* If yes, the ordinance should be reviewed by HR prior to submission to Corp. Counsel</w:t>
      </w:r>
      <w:r>
        <w:rPr>
          <w:rFonts w:ascii="Arial" w:hAnsi="Arial"/>
          <w:sz w:val="22"/>
        </w:rPr>
        <w:t>.</w:t>
      </w:r>
    </w:p>
    <w:p w14:paraId="7B3C6EB0"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7B3C6EB1"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2"/>
        </w:rPr>
      </w:pPr>
      <w:r>
        <w:rPr>
          <w:rFonts w:ascii="Arial" w:hAnsi="Arial"/>
          <w:b/>
          <w:sz w:val="22"/>
        </w:rPr>
        <w:t xml:space="preserve">Does this O/R appropriate or transfer expenditure authority, additional resources or change the Budget intent? </w:t>
      </w:r>
    </w:p>
    <w:p w14:paraId="7B3C6EB2"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2"/>
        </w:rPr>
      </w:pPr>
    </w:p>
    <w:p w14:paraId="7B3C6EB3" w14:textId="665C0D2F"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r>
      <w:r>
        <w:rPr>
          <w:rFonts w:ascii="Arial" w:hAnsi="Arial"/>
          <w:sz w:val="22"/>
        </w:rPr>
        <w:tab/>
      </w:r>
      <w:r>
        <w:rPr>
          <w:rFonts w:ascii="Arial" w:hAnsi="Arial"/>
          <w:sz w:val="22"/>
          <w:u w:val="single"/>
        </w:rPr>
        <w:t xml:space="preserve">       </w:t>
      </w:r>
      <w:r w:rsidR="00C1346C">
        <w:rPr>
          <w:rFonts w:ascii="Arial" w:hAnsi="Arial"/>
          <w:sz w:val="22"/>
          <w:u w:val="single"/>
        </w:rPr>
        <w:t xml:space="preserve"> </w:t>
      </w:r>
      <w:r>
        <w:rPr>
          <w:rFonts w:ascii="Arial" w:hAnsi="Arial"/>
          <w:sz w:val="22"/>
          <w:u w:val="single"/>
        </w:rPr>
        <w:t xml:space="preserve">        </w:t>
      </w:r>
      <w:r>
        <w:rPr>
          <w:rFonts w:ascii="Arial" w:hAnsi="Arial"/>
          <w:sz w:val="22"/>
        </w:rPr>
        <w:t>Yes*</w:t>
      </w:r>
      <w:r>
        <w:rPr>
          <w:rFonts w:ascii="Arial" w:hAnsi="Arial"/>
          <w:sz w:val="22"/>
        </w:rPr>
        <w:tab/>
      </w:r>
      <w:r>
        <w:rPr>
          <w:rFonts w:ascii="Arial" w:hAnsi="Arial"/>
          <w:sz w:val="22"/>
        </w:rPr>
        <w:tab/>
      </w:r>
      <w:r>
        <w:rPr>
          <w:rFonts w:ascii="Arial" w:hAnsi="Arial"/>
          <w:sz w:val="22"/>
          <w:u w:val="single"/>
        </w:rPr>
        <w:t xml:space="preserve">  </w:t>
      </w:r>
      <w:r w:rsidR="006E3006">
        <w:rPr>
          <w:rFonts w:ascii="Arial" w:hAnsi="Arial"/>
          <w:sz w:val="22"/>
          <w:u w:val="single"/>
        </w:rPr>
        <w:t xml:space="preserve">   </w:t>
      </w:r>
      <w:r>
        <w:rPr>
          <w:rFonts w:ascii="Arial" w:hAnsi="Arial"/>
          <w:sz w:val="22"/>
          <w:u w:val="single"/>
        </w:rPr>
        <w:t xml:space="preserve"> </w:t>
      </w:r>
      <w:r w:rsidR="00EA2CFB">
        <w:rPr>
          <w:rFonts w:ascii="Arial" w:hAnsi="Arial"/>
          <w:sz w:val="22"/>
          <w:u w:val="single"/>
        </w:rPr>
        <w:t>X</w:t>
      </w:r>
      <w:r>
        <w:rPr>
          <w:rFonts w:ascii="Arial" w:hAnsi="Arial"/>
          <w:sz w:val="22"/>
          <w:u w:val="single"/>
        </w:rPr>
        <w:t xml:space="preserve">      </w:t>
      </w:r>
      <w:r>
        <w:rPr>
          <w:rFonts w:ascii="Arial" w:hAnsi="Arial"/>
          <w:sz w:val="22"/>
        </w:rPr>
        <w:t xml:space="preserve"> No</w:t>
      </w:r>
    </w:p>
    <w:p w14:paraId="7B3C6EB4"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*If department staff developed a fiscal impact statement, please send to your assigned budget analyst concurrent with forwarding of O/R to Corp. Counsel.</w:t>
      </w:r>
    </w:p>
    <w:p w14:paraId="7B3C6EB5"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7B3C6EB6"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2"/>
        </w:rPr>
      </w:pPr>
      <w:r>
        <w:rPr>
          <w:rFonts w:ascii="Arial" w:hAnsi="Arial"/>
          <w:b/>
          <w:sz w:val="22"/>
        </w:rPr>
        <w:t>Does this O/R authorize the execution of any new or extended contracts/leases/MOUs or other agreements that obligate the County?</w:t>
      </w:r>
    </w:p>
    <w:p w14:paraId="7B3C6EB7"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2"/>
        </w:rPr>
      </w:pPr>
    </w:p>
    <w:p w14:paraId="7B3C6EB8" w14:textId="7472AACC"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2"/>
        </w:rPr>
      </w:pPr>
      <w:r>
        <w:rPr>
          <w:rFonts w:ascii="Arial" w:hAnsi="Arial"/>
          <w:sz w:val="22"/>
        </w:rPr>
        <w:tab/>
      </w:r>
      <w:r>
        <w:rPr>
          <w:rFonts w:ascii="Arial" w:hAnsi="Arial"/>
          <w:sz w:val="22"/>
        </w:rPr>
        <w:tab/>
      </w:r>
      <w:r>
        <w:rPr>
          <w:rFonts w:ascii="Arial" w:hAnsi="Arial"/>
          <w:sz w:val="22"/>
          <w:u w:val="single"/>
        </w:rPr>
        <w:t xml:space="preserve">                </w:t>
      </w:r>
      <w:r>
        <w:rPr>
          <w:rFonts w:ascii="Arial" w:hAnsi="Arial"/>
          <w:sz w:val="22"/>
        </w:rPr>
        <w:t>Yes*</w:t>
      </w:r>
      <w:r>
        <w:rPr>
          <w:rFonts w:ascii="Arial" w:hAnsi="Arial"/>
          <w:sz w:val="22"/>
        </w:rPr>
        <w:tab/>
      </w:r>
      <w:r>
        <w:rPr>
          <w:rFonts w:ascii="Arial" w:hAnsi="Arial"/>
          <w:sz w:val="22"/>
        </w:rPr>
        <w:tab/>
      </w:r>
      <w:r>
        <w:rPr>
          <w:rFonts w:ascii="Arial" w:hAnsi="Arial"/>
          <w:sz w:val="22"/>
          <w:u w:val="single"/>
        </w:rPr>
        <w:t xml:space="preserve">      </w:t>
      </w:r>
      <w:r w:rsidR="00EA2CFB">
        <w:rPr>
          <w:rFonts w:ascii="Arial" w:hAnsi="Arial"/>
          <w:sz w:val="22"/>
          <w:u w:val="single"/>
        </w:rPr>
        <w:t>X</w:t>
      </w:r>
      <w:r>
        <w:rPr>
          <w:rFonts w:ascii="Arial" w:hAnsi="Arial"/>
          <w:sz w:val="22"/>
          <w:u w:val="single"/>
        </w:rPr>
        <w:t xml:space="preserve"> </w:t>
      </w:r>
      <w:r w:rsidR="00C1346C">
        <w:rPr>
          <w:rFonts w:ascii="Arial" w:hAnsi="Arial"/>
          <w:sz w:val="22"/>
          <w:u w:val="single"/>
        </w:rPr>
        <w:t xml:space="preserve"> </w:t>
      </w:r>
      <w:r>
        <w:rPr>
          <w:rFonts w:ascii="Arial" w:hAnsi="Arial"/>
          <w:sz w:val="22"/>
          <w:u w:val="single"/>
        </w:rPr>
        <w:t xml:space="preserve">     </w:t>
      </w:r>
      <w:r>
        <w:rPr>
          <w:rFonts w:ascii="Arial" w:hAnsi="Arial"/>
          <w:sz w:val="22"/>
        </w:rPr>
        <w:t xml:space="preserve"> No</w:t>
      </w:r>
    </w:p>
    <w:p w14:paraId="7B3C6EB9"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b/>
          <w:sz w:val="18"/>
        </w:rPr>
        <w:t>*</w:t>
      </w:r>
      <w:r>
        <w:rPr>
          <w:rFonts w:ascii="Arial" w:hAnsi="Arial"/>
          <w:sz w:val="18"/>
        </w:rPr>
        <w:t>If yes, the proposed documents must be forwarded to risk management and Corp. Counsel for approval.  The O/R will not be forwarded to the Co. Board until related agreements receive approval.  Departments are responsible for putting approved documents on file with the Co. Clerk.</w:t>
      </w:r>
    </w:p>
    <w:p w14:paraId="7B3C6EBA"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7B3C6EBB"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2"/>
        </w:rPr>
      </w:pPr>
      <w:r>
        <w:rPr>
          <w:rFonts w:ascii="Arial" w:hAnsi="Arial"/>
          <w:b/>
          <w:sz w:val="22"/>
        </w:rPr>
        <w:t>Are there documents (other than contracts, leases or MOUs) that should be included with this O/R before it goes to the County Board office?</w:t>
      </w:r>
    </w:p>
    <w:p w14:paraId="7B3C6EBC"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7B3C6EBD" w14:textId="6E0F556F"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r>
      <w:r>
        <w:rPr>
          <w:rFonts w:ascii="Arial" w:hAnsi="Arial"/>
          <w:sz w:val="22"/>
        </w:rPr>
        <w:tab/>
      </w:r>
      <w:r>
        <w:rPr>
          <w:rFonts w:ascii="Arial" w:hAnsi="Arial"/>
          <w:sz w:val="22"/>
          <w:u w:val="single"/>
        </w:rPr>
        <w:t xml:space="preserve">               </w:t>
      </w:r>
      <w:r>
        <w:rPr>
          <w:rFonts w:ascii="Arial" w:hAnsi="Arial"/>
          <w:sz w:val="22"/>
        </w:rPr>
        <w:t>Yes*</w:t>
      </w:r>
      <w:r>
        <w:rPr>
          <w:rFonts w:ascii="Arial" w:hAnsi="Arial"/>
          <w:sz w:val="22"/>
        </w:rPr>
        <w:tab/>
      </w:r>
      <w:r w:rsidR="00456187">
        <w:rPr>
          <w:rFonts w:ascii="Arial" w:hAnsi="Arial"/>
          <w:sz w:val="22"/>
        </w:rPr>
        <w:tab/>
      </w:r>
      <w:r>
        <w:rPr>
          <w:rFonts w:ascii="Arial" w:hAnsi="Arial"/>
          <w:sz w:val="22"/>
        </w:rPr>
        <w:tab/>
      </w:r>
      <w:r>
        <w:rPr>
          <w:rFonts w:ascii="Arial" w:hAnsi="Arial"/>
          <w:sz w:val="22"/>
          <w:u w:val="single"/>
        </w:rPr>
        <w:t xml:space="preserve">       </w:t>
      </w:r>
      <w:r w:rsidR="00C1346C">
        <w:rPr>
          <w:rFonts w:ascii="Arial" w:hAnsi="Arial"/>
          <w:sz w:val="22"/>
          <w:u w:val="single"/>
        </w:rPr>
        <w:t xml:space="preserve"> </w:t>
      </w:r>
      <w:r w:rsidR="00EA2CFB">
        <w:rPr>
          <w:rFonts w:ascii="Arial" w:hAnsi="Arial"/>
          <w:sz w:val="22"/>
          <w:u w:val="single"/>
        </w:rPr>
        <w:t>X</w:t>
      </w:r>
      <w:r>
        <w:rPr>
          <w:rFonts w:ascii="Arial" w:hAnsi="Arial"/>
          <w:sz w:val="22"/>
          <w:u w:val="single"/>
        </w:rPr>
        <w:t xml:space="preserve">    </w:t>
      </w:r>
      <w:r>
        <w:rPr>
          <w:rFonts w:ascii="Arial" w:hAnsi="Arial"/>
          <w:sz w:val="22"/>
        </w:rPr>
        <w:t xml:space="preserve"> No</w:t>
      </w:r>
    </w:p>
    <w:p w14:paraId="7B3C6EBE"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If yes, all documents must be received by Corp. Counsel before the ordinance can be forwarded to DOA for review.  Contracts or leases that are affected by or are the subject of an O/R must be provided to Corp. Counsel.</w:t>
      </w:r>
    </w:p>
    <w:p w14:paraId="7B3C6EBF"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p>
    <w:p w14:paraId="7B3C6EC0" w14:textId="2A39D3F5" w:rsidR="00D9484C" w:rsidRDefault="00647E3C" w:rsidP="00E2594E">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hyperlink r:id="rId14" w:history="1">
        <w:r>
          <w:rPr>
            <w:rStyle w:val="WPHyperlink"/>
            <w:rFonts w:ascii="Arial" w:hAnsi="Arial"/>
            <w:sz w:val="22"/>
          </w:rPr>
          <w:t>Sec. 59.14(1m)</w:t>
        </w:r>
      </w:hyperlink>
      <w:r w:rsidR="005C27C1">
        <w:rPr>
          <w:rFonts w:ascii="Arial" w:hAnsi="Arial"/>
          <w:color w:val="0000FF"/>
          <w:sz w:val="22"/>
        </w:rPr>
        <w:t xml:space="preserve">, Wis. Stats. </w:t>
      </w:r>
      <w:r>
        <w:rPr>
          <w:rFonts w:ascii="Arial" w:hAnsi="Arial"/>
          <w:sz w:val="22"/>
        </w:rPr>
        <w:t xml:space="preserve"> Summary (for publication purposes):</w:t>
      </w:r>
      <w:r w:rsidR="005C27C1">
        <w:rPr>
          <w:rFonts w:ascii="Arial" w:hAnsi="Arial"/>
          <w:sz w:val="22"/>
        </w:rPr>
        <w:t xml:space="preserve"> </w:t>
      </w:r>
      <w:r w:rsidR="00946BCA">
        <w:rPr>
          <w:rFonts w:ascii="Arial" w:hAnsi="Arial"/>
          <w:sz w:val="22"/>
        </w:rPr>
        <w:t xml:space="preserve">  </w:t>
      </w:r>
      <w:r w:rsidR="00084863">
        <w:rPr>
          <w:rFonts w:ascii="Arial" w:hAnsi="Arial"/>
          <w:sz w:val="22"/>
        </w:rPr>
        <w:t xml:space="preserve">This ordinance will amend the </w:t>
      </w:r>
      <w:r w:rsidR="00052DD5">
        <w:rPr>
          <w:rFonts w:ascii="Arial" w:hAnsi="Arial" w:cs="Arial"/>
          <w:sz w:val="22"/>
        </w:rPr>
        <w:t>Waukesha County Investment Policy as it relates to Corporate/University Bonds or Securities.</w:t>
      </w:r>
    </w:p>
    <w:p w14:paraId="02B4A4CC" w14:textId="465E16A6" w:rsidR="0012744E" w:rsidRDefault="0012744E" w:rsidP="00EA2CFB">
      <w:pPr>
        <w:jc w:val="center"/>
        <w:rPr>
          <w:szCs w:val="24"/>
        </w:rPr>
      </w:pPr>
      <w:r>
        <w:rPr>
          <w:szCs w:val="24"/>
        </w:rPr>
        <w:lastRenderedPageBreak/>
        <w:t>ENROLLED ORDINANCE 173-103</w:t>
      </w:r>
    </w:p>
    <w:p w14:paraId="5ED7A296" w14:textId="77777777" w:rsidR="0012744E" w:rsidRDefault="0012744E" w:rsidP="00EA2CFB">
      <w:pPr>
        <w:jc w:val="center"/>
        <w:rPr>
          <w:szCs w:val="24"/>
        </w:rPr>
      </w:pPr>
    </w:p>
    <w:p w14:paraId="13654041" w14:textId="6A6FD1FC" w:rsidR="00EA2CFB" w:rsidRPr="009E7ABA" w:rsidRDefault="00EA2CFB" w:rsidP="00EA2CFB">
      <w:pPr>
        <w:jc w:val="center"/>
        <w:rPr>
          <w:szCs w:val="24"/>
        </w:rPr>
      </w:pPr>
      <w:r w:rsidRPr="009E7ABA">
        <w:rPr>
          <w:szCs w:val="24"/>
        </w:rPr>
        <w:t>AMEND WAUKESHA COUNTY CODE OF ORDINANCES TO</w:t>
      </w:r>
    </w:p>
    <w:p w14:paraId="2E5EBF67" w14:textId="77777777" w:rsidR="00EA2CFB" w:rsidRPr="009E7ABA" w:rsidRDefault="00EA2CFB" w:rsidP="00EA2CFB">
      <w:pPr>
        <w:jc w:val="center"/>
        <w:rPr>
          <w:szCs w:val="24"/>
        </w:rPr>
      </w:pPr>
      <w:r w:rsidRPr="009E7ABA">
        <w:rPr>
          <w:szCs w:val="24"/>
        </w:rPr>
        <w:t>MODIFY WAUKESHA COUNTY INVESTMENT POLICY</w:t>
      </w:r>
    </w:p>
    <w:p w14:paraId="03E19854" w14:textId="77777777" w:rsidR="00EA2CFB" w:rsidRPr="009E7ABA" w:rsidRDefault="00EA2CFB" w:rsidP="00EA2CFB">
      <w:pPr>
        <w:jc w:val="center"/>
        <w:rPr>
          <w:szCs w:val="24"/>
        </w:rPr>
      </w:pPr>
    </w:p>
    <w:p w14:paraId="009D940E" w14:textId="77777777" w:rsidR="00EA2CFB" w:rsidRPr="009E7ABA" w:rsidRDefault="00EA2CFB" w:rsidP="00EA2CFB">
      <w:pPr>
        <w:jc w:val="center"/>
        <w:rPr>
          <w:szCs w:val="24"/>
        </w:rPr>
      </w:pPr>
    </w:p>
    <w:p w14:paraId="38457FC7" w14:textId="1C9272CA" w:rsidR="00EA2CFB" w:rsidRPr="009E7ABA" w:rsidRDefault="00EA2CFB" w:rsidP="00EA2CFB">
      <w:pPr>
        <w:pStyle w:val="BodyText2"/>
        <w:rPr>
          <w:sz w:val="24"/>
          <w:szCs w:val="24"/>
        </w:rPr>
      </w:pPr>
      <w:r w:rsidRPr="009E7ABA">
        <w:rPr>
          <w:sz w:val="24"/>
          <w:szCs w:val="24"/>
        </w:rPr>
        <w:t>WHEREAS, Enrolled Ordinance 167-95, modified the Waukesha County Investment Policy to permit investment in Corporate / University Bonds or Securities as permitted by Section 66.0603 (1m)</w:t>
      </w:r>
      <w:r w:rsidR="00084863" w:rsidRPr="009E7ABA">
        <w:rPr>
          <w:sz w:val="24"/>
          <w:szCs w:val="24"/>
        </w:rPr>
        <w:t xml:space="preserve"> (4) of Wisconsin Statutes; and</w:t>
      </w:r>
    </w:p>
    <w:p w14:paraId="5D43D2F4" w14:textId="77777777" w:rsidR="00EA2CFB" w:rsidRPr="009E7ABA" w:rsidRDefault="00EA2CFB" w:rsidP="00EA2CFB">
      <w:pPr>
        <w:jc w:val="center"/>
        <w:rPr>
          <w:szCs w:val="24"/>
        </w:rPr>
      </w:pPr>
    </w:p>
    <w:p w14:paraId="0E00C1E5" w14:textId="1CECEC38" w:rsidR="00EA2CFB" w:rsidRPr="009E7ABA" w:rsidRDefault="00EA2CFB" w:rsidP="00EA2CFB">
      <w:pPr>
        <w:pStyle w:val="BodyText2"/>
        <w:rPr>
          <w:sz w:val="24"/>
          <w:szCs w:val="24"/>
        </w:rPr>
      </w:pPr>
      <w:r w:rsidRPr="009E7ABA">
        <w:rPr>
          <w:sz w:val="24"/>
          <w:szCs w:val="24"/>
        </w:rPr>
        <w:t>WHEREAS, Enrolled Ordinance 167-95 limited investment in Corporate / University Bond</w:t>
      </w:r>
      <w:r w:rsidR="00084863" w:rsidRPr="009E7ABA">
        <w:rPr>
          <w:sz w:val="24"/>
          <w:szCs w:val="24"/>
        </w:rPr>
        <w:t>s to United States issuers only; and</w:t>
      </w:r>
    </w:p>
    <w:p w14:paraId="4E1B2D35" w14:textId="77777777" w:rsidR="00EA2CFB" w:rsidRPr="009E7ABA" w:rsidRDefault="00EA2CFB" w:rsidP="00EA2CFB">
      <w:pPr>
        <w:pStyle w:val="BodyText2"/>
        <w:rPr>
          <w:sz w:val="24"/>
          <w:szCs w:val="24"/>
        </w:rPr>
      </w:pPr>
    </w:p>
    <w:p w14:paraId="03A21AE1" w14:textId="0363E071" w:rsidR="00EA2CFB" w:rsidRPr="009E7ABA" w:rsidRDefault="00EA2CFB" w:rsidP="00EA2CFB">
      <w:pPr>
        <w:pStyle w:val="BodyText2"/>
        <w:rPr>
          <w:sz w:val="24"/>
          <w:szCs w:val="24"/>
        </w:rPr>
      </w:pPr>
      <w:r w:rsidRPr="009E7ABA">
        <w:rPr>
          <w:sz w:val="24"/>
          <w:szCs w:val="24"/>
        </w:rPr>
        <w:t>WHEREAS, Waukesha County believes it will be beneficial to permit the investment manager to purchase Corporate / University Bonds from non-United States issuers as long as said securities are denominated in United States Dollars, as it will create additional investment opportunities for the Cou</w:t>
      </w:r>
      <w:r w:rsidR="00084863" w:rsidRPr="009E7ABA">
        <w:rPr>
          <w:sz w:val="24"/>
          <w:szCs w:val="24"/>
        </w:rPr>
        <w:t>nty’s investment portfolio; and</w:t>
      </w:r>
    </w:p>
    <w:p w14:paraId="7CEDEE4B" w14:textId="77777777" w:rsidR="00EA2CFB" w:rsidRPr="009E7ABA" w:rsidRDefault="00EA2CFB" w:rsidP="00EA2CFB">
      <w:pPr>
        <w:pStyle w:val="BodyText2"/>
        <w:rPr>
          <w:sz w:val="24"/>
          <w:szCs w:val="24"/>
        </w:rPr>
      </w:pPr>
    </w:p>
    <w:p w14:paraId="4EDBBB2A" w14:textId="192533FF" w:rsidR="00EA2CFB" w:rsidRPr="009E7ABA" w:rsidRDefault="00EA2CFB" w:rsidP="00EA2CFB">
      <w:pPr>
        <w:pStyle w:val="BodyText2"/>
        <w:rPr>
          <w:sz w:val="24"/>
          <w:szCs w:val="24"/>
        </w:rPr>
      </w:pPr>
      <w:r w:rsidRPr="009E7ABA">
        <w:rPr>
          <w:sz w:val="24"/>
          <w:szCs w:val="24"/>
        </w:rPr>
        <w:t>WHEREAS any Corporate / University Bonds of non-United States issuers that are purchased by the County’s investment manager will be rated in the highest or second highest rating category as assigned by the nationally recognized rating agencies, will have a maturity of seven years or less at the time of purchase, and said securities will be denominated in United States Dollars, in accordance with Wisconsin State Statutes and the Waukesh</w:t>
      </w:r>
      <w:r w:rsidR="00084863" w:rsidRPr="009E7ABA">
        <w:rPr>
          <w:sz w:val="24"/>
          <w:szCs w:val="24"/>
        </w:rPr>
        <w:t>a County Investment Policy.</w:t>
      </w:r>
    </w:p>
    <w:p w14:paraId="5EA82747" w14:textId="77777777" w:rsidR="00EA2CFB" w:rsidRPr="009E7ABA" w:rsidRDefault="00EA2CFB" w:rsidP="00EA2CFB">
      <w:pPr>
        <w:pStyle w:val="BodyText2"/>
        <w:rPr>
          <w:sz w:val="24"/>
          <w:szCs w:val="24"/>
        </w:rPr>
      </w:pPr>
    </w:p>
    <w:p w14:paraId="00B3AD84" w14:textId="089DFEFD" w:rsidR="00EA2CFB" w:rsidRPr="009E7ABA" w:rsidRDefault="00EA2CFB" w:rsidP="00EA2CFB">
      <w:pPr>
        <w:pStyle w:val="BodyText2"/>
        <w:rPr>
          <w:sz w:val="24"/>
          <w:szCs w:val="24"/>
        </w:rPr>
      </w:pPr>
      <w:r w:rsidRPr="009E7ABA">
        <w:rPr>
          <w:sz w:val="24"/>
          <w:szCs w:val="24"/>
        </w:rPr>
        <w:t>THE COUNTY BOARD OF SUPERVISORS OF THE COUNTY OF WAUKESHA DOES ORDAIN</w:t>
      </w:r>
      <w:r w:rsidR="00084863" w:rsidRPr="009E7ABA">
        <w:rPr>
          <w:sz w:val="24"/>
          <w:szCs w:val="24"/>
        </w:rPr>
        <w:t xml:space="preserve"> that </w:t>
      </w:r>
    </w:p>
    <w:p w14:paraId="08145C13" w14:textId="028E3BD4" w:rsidR="00EA2CFB" w:rsidRPr="009E7ABA" w:rsidRDefault="00EA2CFB" w:rsidP="00EA2CFB">
      <w:pPr>
        <w:pStyle w:val="BodyText2"/>
        <w:rPr>
          <w:sz w:val="24"/>
          <w:szCs w:val="24"/>
        </w:rPr>
      </w:pPr>
      <w:r w:rsidRPr="009E7ABA">
        <w:rPr>
          <w:sz w:val="24"/>
          <w:szCs w:val="24"/>
        </w:rPr>
        <w:t xml:space="preserve">Section 7-67 (a) (9) of the Waukesha County Code be </w:t>
      </w:r>
      <w:r w:rsidR="00084863" w:rsidRPr="009E7ABA">
        <w:rPr>
          <w:sz w:val="24"/>
          <w:szCs w:val="24"/>
        </w:rPr>
        <w:t xml:space="preserve">repealed and recreated </w:t>
      </w:r>
      <w:r w:rsidRPr="009E7ABA">
        <w:rPr>
          <w:sz w:val="24"/>
          <w:szCs w:val="24"/>
        </w:rPr>
        <w:t>to read:</w:t>
      </w:r>
    </w:p>
    <w:p w14:paraId="101D0472" w14:textId="77777777" w:rsidR="00EA2CFB" w:rsidRPr="009E7ABA" w:rsidRDefault="00EA2CFB" w:rsidP="00EA2CFB">
      <w:pPr>
        <w:pStyle w:val="BodyText2"/>
        <w:rPr>
          <w:sz w:val="24"/>
          <w:szCs w:val="24"/>
        </w:rPr>
      </w:pPr>
    </w:p>
    <w:p w14:paraId="44404997" w14:textId="77777777" w:rsidR="00EA2CFB" w:rsidRPr="009E7ABA" w:rsidRDefault="00EA2CFB" w:rsidP="00EA2CFB">
      <w:pPr>
        <w:ind w:left="720"/>
        <w:jc w:val="both"/>
        <w:rPr>
          <w:szCs w:val="24"/>
        </w:rPr>
      </w:pPr>
      <w:r w:rsidRPr="009E7ABA">
        <w:rPr>
          <w:b/>
          <w:szCs w:val="24"/>
        </w:rPr>
        <w:t>Corporate / University Bonds or Securities.</w:t>
      </w:r>
      <w:r w:rsidRPr="009E7ABA">
        <w:rPr>
          <w:szCs w:val="24"/>
        </w:rPr>
        <w:t> Any bond or security issued by a corporation or university (corporate or public revenue) which has a legal final maturity of 7 years or less on the date on which it is acquired, and if that bond or security has a rating which is in the highest or 2nd highest rating category assigned by Standard &amp; Poor's Corporation, Moody's Investors Service or other similar nationally recognized rating agency. Investment in Corporate / University Bonds or Securities will be limited to 18% of the County's total investment portfolio, excluding checking, savings and money market accounts, and the State of Wisconsin Local Government Investment Pool. At the time of purchase, securities issued by a single Corporation/University shall not exceed 1.5% of the total investment portfolio at market value as defined above.</w:t>
      </w:r>
    </w:p>
    <w:p w14:paraId="7B3C6ED4" w14:textId="10B75F04" w:rsidR="00FD5FAC" w:rsidRPr="009E7ABA" w:rsidRDefault="00FD5FAC" w:rsidP="00FD5FAC">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B3C6ED5" w14:textId="77777777" w:rsidR="001F4F12" w:rsidRPr="009E7ABA" w:rsidRDefault="001F4F12" w:rsidP="001F4F12">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sectPr w:rsidR="001F4F12" w:rsidRPr="009E7ABA" w:rsidSect="0012744E">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288" w:left="1440" w:header="36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65F18" w14:textId="77777777" w:rsidR="00C4257D" w:rsidRDefault="00C4257D" w:rsidP="00D014E3">
      <w:r>
        <w:separator/>
      </w:r>
    </w:p>
  </w:endnote>
  <w:endnote w:type="continuationSeparator" w:id="0">
    <w:p w14:paraId="261C1E6D" w14:textId="77777777" w:rsidR="00C4257D" w:rsidRDefault="00C4257D" w:rsidP="00D01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FC3DB" w14:textId="77777777" w:rsidR="0012744E" w:rsidRDefault="001274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E5586" w14:textId="08A1DB16" w:rsidR="0012744E" w:rsidRDefault="0012744E" w:rsidP="0012744E">
    <w:pPr>
      <w:pStyle w:val="Footer"/>
      <w:jc w:val="center"/>
    </w:pPr>
  </w:p>
  <w:p w14:paraId="36EFCEC2" w14:textId="0EA52C27" w:rsidR="0012744E" w:rsidRDefault="0012744E" w:rsidP="0012744E">
    <w:pPr>
      <w:pStyle w:val="Footer"/>
      <w:jc w:val="center"/>
    </w:pPr>
    <w:r>
      <w:t>File Number 173-O-102</w:t>
    </w:r>
  </w:p>
  <w:p w14:paraId="79E88AA2" w14:textId="77777777" w:rsidR="0012744E" w:rsidRDefault="0012744E" w:rsidP="0012744E">
    <w:pPr>
      <w:pStyle w:val="Footer"/>
      <w:jc w:val="center"/>
    </w:pPr>
  </w:p>
  <w:p w14:paraId="7B3C6EE0" w14:textId="77777777" w:rsidR="00D014E3" w:rsidRDefault="00D014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9AC41" w14:textId="77777777" w:rsidR="0012744E" w:rsidRDefault="001274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6857F" w14:textId="77777777" w:rsidR="00C4257D" w:rsidRDefault="00C4257D" w:rsidP="00D014E3">
      <w:r>
        <w:separator/>
      </w:r>
    </w:p>
  </w:footnote>
  <w:footnote w:type="continuationSeparator" w:id="0">
    <w:p w14:paraId="12AB07E9" w14:textId="77777777" w:rsidR="00C4257D" w:rsidRDefault="00C4257D" w:rsidP="00D01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46DA5" w14:textId="77777777" w:rsidR="0012744E" w:rsidRDefault="001274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2BCD9" w14:textId="77777777" w:rsidR="0012744E" w:rsidRDefault="001274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E71C0" w14:textId="77777777" w:rsidR="0012744E" w:rsidRDefault="001274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221DEC"/>
    <w:multiLevelType w:val="hybridMultilevel"/>
    <w:tmpl w:val="1286F2DC"/>
    <w:lvl w:ilvl="0" w:tplc="7C94C842">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16cid:durableId="37165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49D"/>
    <w:rsid w:val="0003083C"/>
    <w:rsid w:val="0004437A"/>
    <w:rsid w:val="00052DD5"/>
    <w:rsid w:val="00084863"/>
    <w:rsid w:val="00107DA5"/>
    <w:rsid w:val="0012744E"/>
    <w:rsid w:val="00130014"/>
    <w:rsid w:val="0017601D"/>
    <w:rsid w:val="001B00CE"/>
    <w:rsid w:val="001D543F"/>
    <w:rsid w:val="001E3C53"/>
    <w:rsid w:val="001F4F12"/>
    <w:rsid w:val="00210DFE"/>
    <w:rsid w:val="002D5611"/>
    <w:rsid w:val="0032541F"/>
    <w:rsid w:val="003A21ED"/>
    <w:rsid w:val="003C694B"/>
    <w:rsid w:val="0040546B"/>
    <w:rsid w:val="00414117"/>
    <w:rsid w:val="0044438E"/>
    <w:rsid w:val="004467EF"/>
    <w:rsid w:val="00456187"/>
    <w:rsid w:val="0047524F"/>
    <w:rsid w:val="00494C94"/>
    <w:rsid w:val="004C3D8B"/>
    <w:rsid w:val="004E4EE8"/>
    <w:rsid w:val="00511735"/>
    <w:rsid w:val="00537DA1"/>
    <w:rsid w:val="005C27C1"/>
    <w:rsid w:val="00601135"/>
    <w:rsid w:val="00647E3C"/>
    <w:rsid w:val="006E3006"/>
    <w:rsid w:val="00701601"/>
    <w:rsid w:val="007208F9"/>
    <w:rsid w:val="00727CF4"/>
    <w:rsid w:val="0075072A"/>
    <w:rsid w:val="00772F0D"/>
    <w:rsid w:val="007A7A43"/>
    <w:rsid w:val="007D7FB8"/>
    <w:rsid w:val="007F6651"/>
    <w:rsid w:val="00862662"/>
    <w:rsid w:val="008A0C17"/>
    <w:rsid w:val="008A504F"/>
    <w:rsid w:val="008D37CB"/>
    <w:rsid w:val="00905592"/>
    <w:rsid w:val="00925B99"/>
    <w:rsid w:val="00946BCA"/>
    <w:rsid w:val="00962A79"/>
    <w:rsid w:val="009E7ABA"/>
    <w:rsid w:val="00A03C3E"/>
    <w:rsid w:val="00A173DD"/>
    <w:rsid w:val="00A561A4"/>
    <w:rsid w:val="00AF619F"/>
    <w:rsid w:val="00BA349D"/>
    <w:rsid w:val="00C1346C"/>
    <w:rsid w:val="00C4257D"/>
    <w:rsid w:val="00C61C10"/>
    <w:rsid w:val="00C77643"/>
    <w:rsid w:val="00D014E3"/>
    <w:rsid w:val="00D9484C"/>
    <w:rsid w:val="00E2594E"/>
    <w:rsid w:val="00EA2CFB"/>
    <w:rsid w:val="00F32B8C"/>
    <w:rsid w:val="00F60B17"/>
    <w:rsid w:val="00F611C7"/>
    <w:rsid w:val="00F634D9"/>
    <w:rsid w:val="00F63981"/>
    <w:rsid w:val="00FB4B15"/>
    <w:rsid w:val="00FD5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B3C6E93"/>
  <w15:chartTrackingRefBased/>
  <w15:docId w15:val="{94839E8B-060C-47E5-B070-C2202A23E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2D5611"/>
  </w:style>
  <w:style w:type="character" w:customStyle="1" w:styleId="DefaultPara">
    <w:name w:val="Default Para"/>
    <w:rPr>
      <w:sz w:val="20"/>
    </w:rPr>
  </w:style>
  <w:style w:type="character" w:customStyle="1" w:styleId="DefaultPar1">
    <w:name w:val="Default Par1"/>
    <w:rPr>
      <w:sz w:val="20"/>
    </w:rPr>
  </w:style>
  <w:style w:type="character" w:customStyle="1" w:styleId="DefaultPara0">
    <w:name w:val="Default Para"/>
    <w:rPr>
      <w:sz w:val="20"/>
    </w:rPr>
  </w:style>
  <w:style w:type="paragraph" w:customStyle="1" w:styleId="WP9BodyTex">
    <w:name w:val="WP9_Body Tex"/>
    <w:basedOn w:val="Normal"/>
    <w:pPr>
      <w:widowControl w:val="0"/>
    </w:pPr>
    <w:rPr>
      <w:rFonts w:ascii="Arial" w:hAnsi="Arial"/>
      <w:sz w:val="20"/>
    </w:rPr>
  </w:style>
  <w:style w:type="character" w:customStyle="1" w:styleId="WPHyperlink">
    <w:name w:val="WP_Hyperlink"/>
    <w:rPr>
      <w:color w:val="0000FF"/>
      <w:u w:val="single"/>
    </w:rPr>
  </w:style>
  <w:style w:type="character" w:customStyle="1" w:styleId="FollowedHype">
    <w:name w:val="FollowedHype"/>
    <w:rPr>
      <w:color w:val="800080"/>
      <w:u w:val="single"/>
    </w:rPr>
  </w:style>
  <w:style w:type="character" w:customStyle="1" w:styleId="WPLineNumber">
    <w:name w:val="WP_Line Number"/>
    <w:basedOn w:val="DefaultParagraphFont"/>
  </w:style>
  <w:style w:type="paragraph" w:customStyle="1" w:styleId="WPHeader">
    <w:name w:val="WP_Header"/>
    <w:basedOn w:val="Normal"/>
    <w:pPr>
      <w:tabs>
        <w:tab w:val="center" w:pos="4680"/>
        <w:tab w:val="right" w:pos="9360"/>
      </w:tabs>
    </w:pPr>
  </w:style>
  <w:style w:type="character" w:customStyle="1" w:styleId="HeaderChar">
    <w:name w:val="Header Char"/>
    <w:rPr>
      <w:sz w:val="24"/>
    </w:rPr>
  </w:style>
  <w:style w:type="paragraph" w:customStyle="1" w:styleId="WPFooter">
    <w:name w:val="WP_Footer"/>
    <w:basedOn w:val="Normal"/>
    <w:pPr>
      <w:tabs>
        <w:tab w:val="center" w:pos="4680"/>
        <w:tab w:val="right" w:pos="9360"/>
      </w:tabs>
    </w:pPr>
  </w:style>
  <w:style w:type="character" w:customStyle="1" w:styleId="FooterChar">
    <w:name w:val="Footer Char"/>
    <w:uiPriority w:val="99"/>
    <w:rPr>
      <w:sz w:val="24"/>
    </w:rPr>
  </w:style>
  <w:style w:type="character" w:customStyle="1" w:styleId="SYSHYPERTEXT">
    <w:name w:val="SYS_HYPERTEXT"/>
    <w:rPr>
      <w:color w:val="0000FF"/>
      <w:u w:val="single"/>
    </w:rPr>
  </w:style>
  <w:style w:type="paragraph" w:styleId="Header">
    <w:name w:val="header"/>
    <w:basedOn w:val="Normal"/>
    <w:link w:val="HeaderChar1"/>
    <w:uiPriority w:val="99"/>
    <w:unhideWhenUsed/>
    <w:rsid w:val="00D014E3"/>
    <w:pPr>
      <w:tabs>
        <w:tab w:val="center" w:pos="4680"/>
        <w:tab w:val="right" w:pos="9360"/>
      </w:tabs>
    </w:pPr>
  </w:style>
  <w:style w:type="character" w:customStyle="1" w:styleId="HeaderChar1">
    <w:name w:val="Header Char1"/>
    <w:link w:val="Header"/>
    <w:uiPriority w:val="99"/>
    <w:rsid w:val="00D014E3"/>
    <w:rPr>
      <w:sz w:val="24"/>
    </w:rPr>
  </w:style>
  <w:style w:type="paragraph" w:styleId="Footer">
    <w:name w:val="footer"/>
    <w:basedOn w:val="Normal"/>
    <w:link w:val="FooterChar1"/>
    <w:uiPriority w:val="99"/>
    <w:unhideWhenUsed/>
    <w:rsid w:val="00D014E3"/>
    <w:pPr>
      <w:tabs>
        <w:tab w:val="center" w:pos="4680"/>
        <w:tab w:val="right" w:pos="9360"/>
      </w:tabs>
    </w:pPr>
  </w:style>
  <w:style w:type="character" w:customStyle="1" w:styleId="FooterChar1">
    <w:name w:val="Footer Char1"/>
    <w:link w:val="Footer"/>
    <w:uiPriority w:val="99"/>
    <w:semiHidden/>
    <w:rsid w:val="00D014E3"/>
    <w:rPr>
      <w:sz w:val="24"/>
    </w:rPr>
  </w:style>
  <w:style w:type="paragraph" w:styleId="BalloonText">
    <w:name w:val="Balloon Text"/>
    <w:basedOn w:val="Normal"/>
    <w:link w:val="BalloonTextChar"/>
    <w:uiPriority w:val="99"/>
    <w:semiHidden/>
    <w:unhideWhenUsed/>
    <w:rsid w:val="00D014E3"/>
    <w:rPr>
      <w:rFonts w:ascii="Tahoma" w:hAnsi="Tahoma" w:cs="Tahoma"/>
      <w:sz w:val="16"/>
      <w:szCs w:val="16"/>
    </w:rPr>
  </w:style>
  <w:style w:type="character" w:customStyle="1" w:styleId="BalloonTextChar">
    <w:name w:val="Balloon Text Char"/>
    <w:link w:val="BalloonText"/>
    <w:uiPriority w:val="99"/>
    <w:semiHidden/>
    <w:rsid w:val="00D014E3"/>
    <w:rPr>
      <w:rFonts w:ascii="Tahoma" w:hAnsi="Tahoma" w:cs="Tahoma"/>
      <w:sz w:val="16"/>
      <w:szCs w:val="16"/>
    </w:rPr>
  </w:style>
  <w:style w:type="table" w:styleId="TableGrid">
    <w:name w:val="Table Grid"/>
    <w:basedOn w:val="TableNormal"/>
    <w:uiPriority w:val="59"/>
    <w:rsid w:val="00D014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A2CFB"/>
    <w:pPr>
      <w:jc w:val="both"/>
    </w:pPr>
    <w:rPr>
      <w:sz w:val="22"/>
    </w:rPr>
  </w:style>
  <w:style w:type="character" w:customStyle="1" w:styleId="BodyText2Char">
    <w:name w:val="Body Text 2 Char"/>
    <w:basedOn w:val="DefaultParagraphFont"/>
    <w:link w:val="BodyText2"/>
    <w:rsid w:val="00EA2CF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nxt.legis.state.wi.us/nxt/gateway.dll?f=templates&amp;fn=default.htm&amp;d=stats&amp;jd=59.14(1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b1cae6e-9e2f-46ea-8bcb-fddc3ba70290" ContentTypeId="0x0101" PreviousValue="false"/>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2E0933FBAC731642A705DC7E6F641A41" ma:contentTypeVersion="11" ma:contentTypeDescription="Create a new document." ma:contentTypeScope="" ma:versionID="91940cdaa9acada3c8f21e61f586194a">
  <xsd:schema xmlns:xsd="http://www.w3.org/2001/XMLSchema" xmlns:xs="http://www.w3.org/2001/XMLSchema" xmlns:p="http://schemas.microsoft.com/office/2006/metadata/properties" xmlns:ns3="7760b411-7b6d-4194-9bc1-d3644d14b3d4" targetNamespace="http://schemas.microsoft.com/office/2006/metadata/properties" ma:root="true" ma:fieldsID="d77d27509f0852c7acc89cb27b19e39b" ns3:_="">
    <xsd:import namespace="7760b411-7b6d-4194-9bc1-d3644d14b3d4"/>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0b411-7b6d-4194-9bc1-d3644d14b3d4"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698DFB72-F9FE-4396-96C4-95A2E051E871}">
  <ds:schemaRefs>
    <ds:schemaRef ds:uri="http://schemas.microsoft.com/sharepoint/v3/contenttype/forms"/>
  </ds:schemaRefs>
</ds:datastoreItem>
</file>

<file path=customXml/itemProps2.xml><?xml version="1.0" encoding="utf-8"?>
<ds:datastoreItem xmlns:ds="http://schemas.openxmlformats.org/officeDocument/2006/customXml" ds:itemID="{8D4CC9A3-51FE-4F0C-8775-737CA6397986}">
  <ds:schemaRefs>
    <ds:schemaRef ds:uri="Microsoft.SharePoint.Taxonomy.ContentTypeSync"/>
  </ds:schemaRefs>
</ds:datastoreItem>
</file>

<file path=customXml/itemProps3.xml><?xml version="1.0" encoding="utf-8"?>
<ds:datastoreItem xmlns:ds="http://schemas.openxmlformats.org/officeDocument/2006/customXml" ds:itemID="{309A03C3-A6C4-4944-A70D-C7A7ADAE4F6A}">
  <ds:schemaRefs>
    <ds:schemaRef ds:uri="http://schemas.microsoft.com/office/2006/metadata/longProperties"/>
  </ds:schemaRefs>
</ds:datastoreItem>
</file>

<file path=customXml/itemProps4.xml><?xml version="1.0" encoding="utf-8"?>
<ds:datastoreItem xmlns:ds="http://schemas.openxmlformats.org/officeDocument/2006/customXml" ds:itemID="{EAEFEF30-96B0-45DD-9DC0-DB8FDE87111C}">
  <ds:schemaRefs>
    <ds:schemaRef ds:uri="http://schemas.openxmlformats.org/officeDocument/2006/bibliography"/>
  </ds:schemaRefs>
</ds:datastoreItem>
</file>

<file path=customXml/itemProps5.xml><?xml version="1.0" encoding="utf-8"?>
<ds:datastoreItem xmlns:ds="http://schemas.openxmlformats.org/officeDocument/2006/customXml" ds:itemID="{DED9BEFC-9FAE-425C-8A48-28C86CC4BCE2}">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7760b411-7b6d-4194-9bc1-d3644d14b3d4"/>
    <ds:schemaRef ds:uri="http://www.w3.org/XML/1998/namespace"/>
  </ds:schemaRefs>
</ds:datastoreItem>
</file>

<file path=customXml/itemProps6.xml><?xml version="1.0" encoding="utf-8"?>
<ds:datastoreItem xmlns:ds="http://schemas.openxmlformats.org/officeDocument/2006/customXml" ds:itemID="{1903C8EB-1C67-4F5A-8223-01F2BB08D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0b411-7b6d-4194-9bc1-d3644d14b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4E62048-8892-4A16-B6A4-B3CAC088D9A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500-03-19 DOA Amend County Code to Modify Investment Policy</vt:lpstr>
    </vt:vector>
  </TitlesOfParts>
  <Company>Waukesha County</Company>
  <LinksUpToDate>false</LinksUpToDate>
  <CharactersWithSpaces>4471</CharactersWithSpaces>
  <SharedDoc>false</SharedDoc>
  <HLinks>
    <vt:vector size="6" baseType="variant">
      <vt:variant>
        <vt:i4>524370</vt:i4>
      </vt:variant>
      <vt:variant>
        <vt:i4>2</vt:i4>
      </vt:variant>
      <vt:variant>
        <vt:i4>0</vt:i4>
      </vt:variant>
      <vt:variant>
        <vt:i4>5</vt:i4>
      </vt:variant>
      <vt:variant>
        <vt:lpwstr>http://nxt.legis.state.wi.us/nxt/gateway.dll?f=templates&amp;fn=default.htm&amp;d=stats&amp;jd=59.14(1m)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500-03-19 DOA Amend County Code to Modify Investment Policy</dc:title>
  <dc:subject/>
  <dc:creator>DCaldwell</dc:creator>
  <cp:keywords/>
  <dc:description/>
  <cp:lastModifiedBy>John McMurry</cp:lastModifiedBy>
  <cp:revision>2</cp:revision>
  <cp:lastPrinted>2019-03-07T15:25:00Z</cp:lastPrinted>
  <dcterms:created xsi:type="dcterms:W3CDTF">2024-11-27T17:11:00Z</dcterms:created>
  <dcterms:modified xsi:type="dcterms:W3CDTF">2024-11-27T17:11:00Z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Ordinance  and cover sheet form</vt:lpwstr>
  </property>
  <property fmtid="{D5CDD505-2E9C-101B-9397-08002B2CF9AE}" pid="3" name="Subject">
    <vt:lpwstr/>
  </property>
  <property fmtid="{D5CDD505-2E9C-101B-9397-08002B2CF9AE}" pid="4" name="Keywords">
    <vt:lpwstr/>
  </property>
  <property fmtid="{D5CDD505-2E9C-101B-9397-08002B2CF9AE}" pid="5" name="_Author">
    <vt:lpwstr>DCaldwell</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0x0101002E0933FBAC731642A705DC7E6F641A41</vt:lpwstr>
  </property>
  <property fmtid="{D5CDD505-2E9C-101B-9397-08002B2CF9AE}" pid="12" name="Order">
    <vt:r8>209000</vt:r8>
  </property>
  <property fmtid="{D5CDD505-2E9C-101B-9397-08002B2CF9AE}" pid="13" name="xd_ProgID">
    <vt:lpwstr/>
  </property>
  <property fmtid="{D5CDD505-2E9C-101B-9397-08002B2CF9AE}" pid="14" name="TemplateUrl">
    <vt:lpwstr/>
  </property>
  <property fmtid="{D5CDD505-2E9C-101B-9397-08002B2CF9AE}" pid="15" name="WorkingComment">
    <vt:lpwstr/>
  </property>
</Properties>
</file>